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ED6B6" w14:textId="77777777" w:rsidR="002D7E81" w:rsidRPr="002D7E81" w:rsidRDefault="002D7E81" w:rsidP="002D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t>Le istanze di riconoscimento di crediti formali devono </w:t>
      </w:r>
      <w:r w:rsidRPr="002D7E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essere presentate entro il 31 gennaio 2021</w:t>
      </w:r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t> unicamente attraverso i moduli presenti in piattaforma </w:t>
      </w:r>
      <w:hyperlink r:id="rId4" w:history="1">
        <w:r w:rsidRPr="002D7E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www.formazionecni.it</w:t>
        </w:r>
      </w:hyperlink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t> cliccando sul tasto "Richiedi Cfp" disponibile nella pagina personale.</w:t>
      </w:r>
    </w:p>
    <w:p w14:paraId="74BFC886" w14:textId="77777777" w:rsidR="002D7E81" w:rsidRPr="002D7E81" w:rsidRDefault="002D7E81" w:rsidP="002D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t>L'approvazione o il rifiuto delle domande di riconoscimento dell'esonero rimane di esclusiva competenza dell'Ordine competente in materia.</w:t>
      </w:r>
    </w:p>
    <w:p w14:paraId="7C7CB6A9" w14:textId="77777777" w:rsidR="002D7E81" w:rsidRPr="002D7E81" w:rsidRDefault="002D7E81" w:rsidP="002D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t>E'</w:t>
      </w:r>
      <w:proofErr w:type="gramEnd"/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possibile richiedere il riconoscimento di CFP per apprendimento formale per:</w:t>
      </w:r>
    </w:p>
    <w:p w14:paraId="00FF1DED" w14:textId="57786682" w:rsidR="00BA6727" w:rsidRDefault="002D7E81" w:rsidP="002D7E81">
      <w:r w:rsidRPr="002D7E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Master di I e II livello universitario svolti sia in Italia che all'Estero</w:t>
      </w:r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 corsi devono avere almeno 60 CFU e un impegno complessivo di almeno 1.500 ore. Sono esclusi i corsi erogati in modalità FAD. </w:t>
      </w:r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Per tutti i Master sono attribuiti n. 30 CFP alla data di superamento dell'esame finale, indipendentemente dalla effettiva durata in mesi che può essere distribuita in modo più o meno intensivo. </w:t>
      </w:r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2D7E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Dottorati di ricerca</w:t>
      </w:r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Sono riconosciuti n. 30 </w:t>
      </w:r>
      <w:proofErr w:type="gramStart"/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t>CFP  per</w:t>
      </w:r>
      <w:proofErr w:type="gramEnd"/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anno (n. 2,5 CFP al mese)</w:t>
      </w:r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2D7E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Corsi universitari con esame finale</w:t>
      </w:r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Per frequenza a corsi di qualunque tipologia organizzati da una singola Università a condizione che il corso preveda un esame finale. L'attribuzione dei CFP è condizionata dal superamento dell'esame finale.</w:t>
      </w:r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1 CFP=1CFU con massimo 10 CFP per esame</w:t>
      </w:r>
      <w:r w:rsidRPr="002D7E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il numero di CFP di cui sopra, non può superare il numero di 15 per anno (fonte CNI, linee di indirizzo 3, art. 11)</w:t>
      </w:r>
    </w:p>
    <w:sectPr w:rsidR="00BA67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E81"/>
    <w:rsid w:val="002D7E81"/>
    <w:rsid w:val="00BA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A06F8"/>
  <w15:chartTrackingRefBased/>
  <w15:docId w15:val="{7F8630E5-20E4-47B2-A202-79103E4AE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D7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D7E81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2D7E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4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ormazionecn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Cornacchia</dc:creator>
  <cp:keywords/>
  <dc:description/>
  <cp:lastModifiedBy>Marzia Cornacchia</cp:lastModifiedBy>
  <cp:revision>1</cp:revision>
  <dcterms:created xsi:type="dcterms:W3CDTF">2023-01-23T11:39:00Z</dcterms:created>
  <dcterms:modified xsi:type="dcterms:W3CDTF">2023-01-23T11:39:00Z</dcterms:modified>
</cp:coreProperties>
</file>