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A743" w14:textId="77777777" w:rsidR="00CC0B90" w:rsidRPr="00CC0B90" w:rsidRDefault="00CC0B90" w:rsidP="00CC0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0B90">
        <w:rPr>
          <w:rFonts w:ascii="Times New Roman" w:eastAsia="Times New Roman" w:hAnsi="Times New Roman" w:cs="Times New Roman"/>
          <w:sz w:val="24"/>
          <w:szCs w:val="24"/>
          <w:lang w:eastAsia="it-IT"/>
        </w:rPr>
        <w:t>Il timbro professionale (in plastica con tampone) viene rilasciato per la prima volta gratuitamente al neo-iscritto all'Albo. </w:t>
      </w:r>
      <w:r w:rsidRPr="00CC0B9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Nella necessità di una duplicazione si chiede inoltrare alla segreteria dell’Ordine (via fax 0422 56730 o e-mail: segreteria@ingegneritreviso.it) il modulo </w:t>
      </w:r>
      <w:hyperlink r:id="rId4" w:tooltip="F.SRV1" w:history="1">
        <w:r w:rsidRPr="00CC0B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F.SRV1</w:t>
        </w:r>
      </w:hyperlink>
      <w:r w:rsidRPr="00CC0B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compilato in tutte le sue parti. </w:t>
      </w:r>
    </w:p>
    <w:p w14:paraId="41EE7D92" w14:textId="77777777" w:rsidR="00CC0B90" w:rsidRPr="00CC0B90" w:rsidRDefault="00CC0B90" w:rsidP="00CC0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0B90">
        <w:rPr>
          <w:rFonts w:ascii="Times New Roman" w:eastAsia="Times New Roman" w:hAnsi="Times New Roman" w:cs="Times New Roman"/>
          <w:sz w:val="24"/>
          <w:szCs w:val="24"/>
          <w:lang w:eastAsia="it-IT"/>
        </w:rPr>
        <w:t>La richiesta, una volta controllata, verrà successivamente trasmessa all’eliografia incaricata.</w:t>
      </w:r>
    </w:p>
    <w:p w14:paraId="755427C5" w14:textId="77777777" w:rsidR="00CC0B90" w:rsidRPr="00CC0B90" w:rsidRDefault="00CC0B90" w:rsidP="00CC0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0B90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duplicazione l’utente potrà scegliere tra due differenti tipologie di timbri:</w:t>
      </w:r>
    </w:p>
    <w:p w14:paraId="65CEA1EF" w14:textId="3886B9B0" w:rsidR="003D5441" w:rsidRDefault="00CC0B90" w:rsidP="00CC0B90">
      <w:r w:rsidRPr="00CC0B90">
        <w:rPr>
          <w:rFonts w:ascii="Times New Roman" w:eastAsia="Times New Roman" w:hAnsi="Times New Roman" w:cs="Times New Roman"/>
          <w:sz w:val="24"/>
          <w:szCs w:val="24"/>
          <w:lang w:eastAsia="it-IT"/>
        </w:rPr>
        <w:t>1. In plastica a tampone (uguale a quello che viene rilasciato dall’Ordine) al prezzo indicativo di euro 8,00 + IVA</w:t>
      </w:r>
      <w:r w:rsidRPr="00CC0B9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Autoinchiostrante al prezzo indicativo di euro 20,50 + IVA</w:t>
      </w:r>
      <w:r w:rsidRPr="00CC0B9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C0B9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Nell'istanza di duplicazione si invita di fare attenzione alla propria categoria di appartenenza (sezione e settore), categoria che si riscontra nella tipologia dei diversi timbri previsti dal DPR 328/2001 e di cui si rimanda alla </w:t>
      </w:r>
      <w:hyperlink r:id="rId5" w:tooltip="circolare" w:history="1">
        <w:r w:rsidRPr="00CC0B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circolare</w:t>
        </w:r>
      </w:hyperlink>
      <w:r w:rsidRPr="00CC0B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dell'Ordine del 2003. </w:t>
      </w:r>
      <w:r w:rsidRPr="00CC0B9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C0B9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Una volta approntato il timbro l’eliografia avrà cura di contattare l’utente per il ritiro e il pagamento.</w:t>
      </w:r>
    </w:p>
    <w:sectPr w:rsidR="003D5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90"/>
    <w:rsid w:val="003D5441"/>
    <w:rsid w:val="00C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3E81"/>
  <w15:chartTrackingRefBased/>
  <w15:docId w15:val="{11FCD438-FBDD-4BA9-983D-F03A3780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C0B9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C0B90"/>
    <w:rPr>
      <w:b/>
      <w:bCs/>
    </w:rPr>
  </w:style>
  <w:style w:type="character" w:customStyle="1" w:styleId="apple-tab-span">
    <w:name w:val="apple-tab-span"/>
    <w:basedOn w:val="Carpredefinitoparagrafo"/>
    <w:rsid w:val="00CC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gtv.it/Content/Uploads/Files/MODULISTICA%2Fcirc251103.jpg" TargetMode="External"/><Relationship Id="rId4" Type="http://schemas.openxmlformats.org/officeDocument/2006/relationships/hyperlink" Target="https://www.ingtv.it/Content/Uploads/Files/MODULISTICA%2FF.SRV1_richiesta_timbro_professional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Cornacchia</dc:creator>
  <cp:keywords/>
  <dc:description/>
  <cp:lastModifiedBy>Marzia Cornacchia</cp:lastModifiedBy>
  <cp:revision>1</cp:revision>
  <dcterms:created xsi:type="dcterms:W3CDTF">2023-01-23T11:45:00Z</dcterms:created>
  <dcterms:modified xsi:type="dcterms:W3CDTF">2023-01-23T11:45:00Z</dcterms:modified>
</cp:coreProperties>
</file>