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2EDE" w14:textId="77777777" w:rsidR="00C87F4E" w:rsidRDefault="00C87F4E" w:rsidP="00C87F4E">
      <w:pPr>
        <w:pStyle w:val="NormaleWeb"/>
      </w:pPr>
      <w:r>
        <w:t>Per le modalità di rilascio del parere di congruità di una parcelle e il funzionamento della Commissione Pareri vedi le</w:t>
      </w:r>
      <w:r>
        <w:rPr>
          <w:rStyle w:val="Enfasigrassetto"/>
        </w:rPr>
        <w:t> </w:t>
      </w:r>
      <w:hyperlink r:id="rId4" w:tooltip="linee guida" w:history="1">
        <w:r>
          <w:rPr>
            <w:rStyle w:val="Collegamentoipertestuale"/>
          </w:rPr>
          <w:t>linee guida</w:t>
        </w:r>
      </w:hyperlink>
    </w:p>
    <w:p w14:paraId="7C01E066" w14:textId="77777777" w:rsidR="00C87F4E" w:rsidRDefault="00C87F4E" w:rsidP="00C87F4E">
      <w:pPr>
        <w:pStyle w:val="NormaleWeb"/>
      </w:pPr>
      <w:r>
        <w:t xml:space="preserve">Possono presentare domanda per il rilascio di parere di congruità del corrispettivo sia il Professionista che ha eseguito la prestazione, che il Committente, utilizzando l’apposito modulo </w:t>
      </w:r>
      <w:hyperlink r:id="rId5" w:tooltip="F.ORD9" w:history="1">
        <w:r>
          <w:rPr>
            <w:rStyle w:val="Collegamentoipertestuale"/>
            <w:b/>
            <w:bCs/>
          </w:rPr>
          <w:t>F.ORD9</w:t>
        </w:r>
      </w:hyperlink>
      <w:r>
        <w:t>.</w:t>
      </w:r>
    </w:p>
    <w:p w14:paraId="6F0A9C84" w14:textId="77777777" w:rsidR="00C87F4E" w:rsidRDefault="00C87F4E" w:rsidP="00C87F4E">
      <w:pPr>
        <w:pStyle w:val="NormaleWeb"/>
      </w:pPr>
      <w:r>
        <w:t>Alla domanda deve essere allegata, a seconda dei casi, la seguente documentazione:</w:t>
      </w:r>
    </w:p>
    <w:p w14:paraId="052370B6" w14:textId="77777777" w:rsidR="00C87F4E" w:rsidRDefault="00C87F4E" w:rsidP="00C87F4E">
      <w:pPr>
        <w:pStyle w:val="NormaleWeb"/>
      </w:pPr>
      <w:r>
        <w:t>• copia del disciplinare d’incarico sottoscritto dalle parti o del preventivo redatto in forma scritta o digitale, con evidenza dell’avvenuta trasmissione al Committente;</w:t>
      </w:r>
    </w:p>
    <w:p w14:paraId="3BA7BA3A" w14:textId="77777777" w:rsidR="00C87F4E" w:rsidRDefault="00C87F4E" w:rsidP="00C87F4E">
      <w:pPr>
        <w:pStyle w:val="NormaleWeb"/>
      </w:pPr>
      <w:r>
        <w:t>• nell’ipotesi di assenza di disciplinare o preventivo redatto in forma scritta o digitale, per le prestazioni eseguite prima del 29/08/2017: autocertificazione attestante gli elementi oggetto del servizio professionale (</w:t>
      </w:r>
      <w:hyperlink r:id="rId6" w:tooltip="F.ORD38" w:history="1">
        <w:r>
          <w:rPr>
            <w:rStyle w:val="Enfasigrassetto"/>
          </w:rPr>
          <w:t>F.ORD38</w:t>
        </w:r>
      </w:hyperlink>
      <w:r>
        <w:t>), unitamente al deposito di eventuale documentazione utile a dimostrazione del rapporto professionale instaurato tra le Parti;</w:t>
      </w:r>
      <w:r>
        <w:br/>
      </w:r>
      <w:r>
        <w:br/>
        <w:t>• ai sensi dell’art. 3, qualora il richiedente sia un Professionista appartenente ad altro Ordine territoriale degli Ingegneri, dichiarazione di nulla-osta redatta dall’Ordine di appartenenza del Professionista;</w:t>
      </w:r>
      <w:r>
        <w:br/>
      </w:r>
      <w:r>
        <w:br/>
        <w:t>• copia della Determinazione dirigenziale di affidamento dell’incarico, qualora il Committente sia una Pubblica Amministrazione, ovvero deposito di documentazione comunque idonea a comprovare la sussistenza del rapporto professionale instauratosi;</w:t>
      </w:r>
      <w:r>
        <w:br/>
      </w:r>
      <w:r>
        <w:br/>
        <w:t>• copia dell’autorizzazione (nulla-osta) alla specifica commessa/incarico del datore di lavoro, qualora il Professionista richiedente sia un dipendente di una Pubblica Amministrazione o dichiarazione di assenza di tale autorizzazione;</w:t>
      </w:r>
      <w:r>
        <w:br/>
      </w:r>
      <w:r>
        <w:br/>
        <w:t>• copia della relazione cronologica delle prestazioni svolte dal Professionista e delle circostanze verificatesi in fase di svolgimento dell’incarico, comprensiva degli eventuali precedenti pareri di congruità già emessi dall'Ordine;</w:t>
      </w:r>
      <w:r>
        <w:br/>
      </w:r>
      <w:r>
        <w:br/>
        <w:t>• copia di ciascuna notula professionale trasmessa al Committente e attestazioni di avvenuta consegna;</w:t>
      </w:r>
      <w:r>
        <w:br/>
      </w:r>
      <w:r>
        <w:br/>
        <w:t>• documentazione, in originale o in copia, utile a comprovare la natura e l’entità delle prestazioni eseguite (ad es., copia del progetto, atti amministrativi connessi, ecc.);</w:t>
      </w:r>
      <w:r>
        <w:br/>
      </w:r>
      <w:r>
        <w:br/>
        <w:t>• importo delle opere da progetto o da consuntivo;</w:t>
      </w:r>
      <w:r>
        <w:br/>
      </w:r>
      <w:r>
        <w:br/>
        <w:t>• elenco della documentazione depositata;</w:t>
      </w:r>
      <w:r>
        <w:br/>
      </w:r>
      <w:r>
        <w:br/>
        <w:t>• CD o altro idoneo supporto informatico contenente tutti i documenti depositati a supporto della richiesta di parere di congruità attraverso un unico file zip firmato digitalmente,</w:t>
      </w:r>
      <w:r>
        <w:br/>
      </w:r>
      <w:r>
        <w:br/>
        <w:t>• dichiarazione di corrispondenza tra la copia cartacea e i file contenuti nel supporto informatico</w:t>
      </w:r>
    </w:p>
    <w:p w14:paraId="2CA0212F" w14:textId="77777777" w:rsidR="00C87F4E" w:rsidRDefault="00C87F4E" w:rsidP="00C87F4E">
      <w:pPr>
        <w:pStyle w:val="NormaleWeb"/>
      </w:pPr>
      <w:r>
        <w:t>• una marca da bollo da euro 16,00 (che verrà applicata al parere di congruità).</w:t>
      </w:r>
    </w:p>
    <w:p w14:paraId="1625C0F3" w14:textId="77777777" w:rsidR="00C87F4E" w:rsidRDefault="00C87F4E" w:rsidP="00C87F4E">
      <w:pPr>
        <w:pStyle w:val="NormaleWeb"/>
      </w:pPr>
      <w:r>
        <w:lastRenderedPageBreak/>
        <w:t>L'</w:t>
      </w:r>
      <w:r>
        <w:rPr>
          <w:rStyle w:val="Enfasigrassetto"/>
        </w:rPr>
        <w:t>importo</w:t>
      </w:r>
      <w:r>
        <w:t xml:space="preserve"> dei diritti di segreteria per il rilascio del parere di congruità è calcolato in misura di </w:t>
      </w:r>
      <w:r>
        <w:rPr>
          <w:rStyle w:val="Enfasigrassetto"/>
        </w:rPr>
        <w:t>euro 100,00</w:t>
      </w:r>
      <w:r>
        <w:t xml:space="preserve"> per spese di istruttoria ed una qu</w:t>
      </w:r>
      <w:r>
        <w:rPr>
          <w:rStyle w:val="Enfasigrassetto"/>
        </w:rPr>
        <w:t xml:space="preserve">ota pari al 1% </w:t>
      </w:r>
      <w:r>
        <w:t>dell’importo imponibile totale dei corrispettivi riconosciuto congruo, così come risulta dal parere emesso</w:t>
      </w:r>
    </w:p>
    <w:p w14:paraId="4167D895" w14:textId="77777777" w:rsidR="00C87F4E" w:rsidRDefault="00C87F4E" w:rsidP="00C87F4E">
      <w:pPr>
        <w:pStyle w:val="NormaleWeb"/>
      </w:pPr>
    </w:p>
    <w:p w14:paraId="4E94B242" w14:textId="77777777" w:rsidR="00DA02F5" w:rsidRDefault="00DA02F5"/>
    <w:sectPr w:rsidR="00DA0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E"/>
    <w:rsid w:val="00C87F4E"/>
    <w:rsid w:val="00D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4D8C"/>
  <w15:chartTrackingRefBased/>
  <w15:docId w15:val="{D86DC61D-73AE-4570-985C-9ACE4A3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87F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8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gtv.it/Content/Uploads/Files/MODULISTICA%2FF.ORD38_Autocertificazione%20no%20disciplinare%20incarico.pdf" TargetMode="External"/><Relationship Id="rId5" Type="http://schemas.openxmlformats.org/officeDocument/2006/relationships/hyperlink" Target="https://www.ingtv.it/Content/Uploads/Files/MODULISTICA%2FF.ORD9_Istanza%20parere%20congruit%C3%A0%20parcelle.pdf" TargetMode="External"/><Relationship Id="rId4" Type="http://schemas.openxmlformats.org/officeDocument/2006/relationships/hyperlink" Target="https://www.ingtv.it/Content/Uploads/Files/MODULISTICA%2FP.ORD2_Linee%20guida%20commissione%20parer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Cornacchia</dc:creator>
  <cp:keywords/>
  <dc:description/>
  <cp:lastModifiedBy>Marzia Cornacchia</cp:lastModifiedBy>
  <cp:revision>1</cp:revision>
  <dcterms:created xsi:type="dcterms:W3CDTF">2023-01-23T11:54:00Z</dcterms:created>
  <dcterms:modified xsi:type="dcterms:W3CDTF">2023-01-23T11:54:00Z</dcterms:modified>
</cp:coreProperties>
</file>